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РЕЙТИНГ ОБРАЗОВАТЕЛЬНЫХ ПРОГРАММ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2016</w:t>
      </w:r>
    </w:p>
    <w:p w:rsidR="00A30E7A" w:rsidRP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«Лучшая образовательная программа»</w:t>
      </w:r>
    </w:p>
    <w:p w:rsid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8895" w:type="dxa"/>
        <w:tblInd w:w="0" w:type="dxa"/>
        <w:tblLayout w:type="fixed"/>
        <w:tblLook w:val="04A0"/>
      </w:tblPr>
      <w:tblGrid>
        <w:gridCol w:w="3792"/>
        <w:gridCol w:w="1713"/>
        <w:gridCol w:w="1854"/>
        <w:gridCol w:w="1536"/>
      </w:tblGrid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образовательной программы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баллов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Результаты комиссии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 в рейтинге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Финансы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2514,2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5,27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Юриспруденция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2969,6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1846,8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Экономика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1964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1384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Бухгалтерский учет и аудит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2169,7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1327,7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Информационно-вычислительные системы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1310,9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2,9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Менеджмент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1780,1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1150,1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Государственное местное управление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1304,2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1012,5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Туризм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1147,9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942,9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Стандартизация, метрология, сертификация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1528,1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914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Ресторанное дело и гостиничный бизнес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930,2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839,2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Мировая экономика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1008,4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817,4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Международные отношения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1001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4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815,4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Социальная работа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1020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767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ОПЭК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801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640,3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Экология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1083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561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Оценка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460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ВТиПО</w:t>
            </w:r>
            <w:proofErr w:type="spellEnd"/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1211,1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204,7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Маркетинг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Таможенное дело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262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119,4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A30E7A" w:rsidTr="00A30E7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Логистика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E7A" w:rsidRDefault="00A30E7A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A30E7A" w:rsidRDefault="00A30E7A" w:rsidP="00A30E7A"/>
    <w:p w:rsidR="00A30E7A" w:rsidRDefault="00A30E7A" w:rsidP="00A30E7A"/>
    <w:p w:rsidR="00CA423D" w:rsidRDefault="00CA423D"/>
    <w:sectPr w:rsidR="00CA423D" w:rsidSect="00CA4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0E7A"/>
    <w:rsid w:val="008361F5"/>
    <w:rsid w:val="00A30E7A"/>
    <w:rsid w:val="00C70A4E"/>
    <w:rsid w:val="00CA4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E7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0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711</Characters>
  <Application>Microsoft Office Word</Application>
  <DocSecurity>0</DocSecurity>
  <Lines>5</Lines>
  <Paragraphs>1</Paragraphs>
  <ScaleCrop>false</ScaleCrop>
  <Company>KEU</Company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2</cp:revision>
  <dcterms:created xsi:type="dcterms:W3CDTF">2017-01-31T06:05:00Z</dcterms:created>
  <dcterms:modified xsi:type="dcterms:W3CDTF">2017-01-31T06:06:00Z</dcterms:modified>
</cp:coreProperties>
</file>